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AD468F">
              <w:rPr>
                <w:sz w:val="22"/>
                <w:szCs w:val="22"/>
              </w:rPr>
              <w:t>Processos Emergentes aplicados a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Carga Horária:</w:t>
            </w:r>
            <w:r w:rsidR="00AD468F">
              <w:rPr>
                <w:sz w:val="22"/>
                <w:szCs w:val="22"/>
              </w:rPr>
              <w:t>30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AD468F">
              <w:rPr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810F5F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</w:t>
            </w:r>
            <w:r w:rsidR="00AD468F">
              <w:rPr>
                <w:b/>
                <w:sz w:val="22"/>
                <w:szCs w:val="22"/>
              </w:rPr>
              <w:t>2</w:t>
            </w:r>
            <w:r w:rsidR="00810F5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eletiva</w:t>
            </w:r>
            <w:proofErr w:type="gramEnd"/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AD468F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Tecnologias emergentes aplicadas no processamento  não térmico e térmico de alimentos. 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AD468F" w:rsidP="00D93472">
            <w:pPr>
              <w:snapToGrid w:val="0"/>
              <w:spacing w:before="120"/>
              <w:ind w:firstLine="361"/>
              <w:jc w:val="both"/>
            </w:pPr>
            <w:r>
              <w:t xml:space="preserve">Estudar as principais técnicas emergentes no processamento de alimentos.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B54" w:rsidRDefault="00BC6B54" w:rsidP="00AA690B">
            <w:pPr>
              <w:widowControl w:val="0"/>
              <w:suppressAutoHyphens w:val="0"/>
              <w:ind w:left="36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Principais tecnologias emergentes, como por exemplo: aquecimento ôhmico, micro-ondas, ultrassom, alta pressão, campo elétrico pulsado, plasma frio, membranas, fluido supercrítico, secagem por diferentes métodos, irradiação, extrusão e separação por membranas:</w:t>
            </w:r>
          </w:p>
          <w:p w:rsidR="00D93472" w:rsidRPr="00BC6B54" w:rsidRDefault="00BC6B54" w:rsidP="00AA690B">
            <w:pPr>
              <w:widowControl w:val="0"/>
              <w:suppressAutoHyphens w:val="0"/>
              <w:ind w:left="36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22E6" w:rsidRPr="00BC6B54">
              <w:rPr>
                <w:rFonts w:ascii="Arial" w:hAnsi="Arial" w:cs="Arial"/>
                <w:color w:val="222222"/>
                <w:shd w:val="clear" w:color="auto" w:fill="FFFFFF"/>
              </w:rPr>
              <w:t>História</w:t>
            </w:r>
          </w:p>
          <w:p w:rsidR="00C779AD" w:rsidRPr="00BC6B54" w:rsidRDefault="00BC6B54" w:rsidP="00AA690B">
            <w:pPr>
              <w:widowControl w:val="0"/>
              <w:suppressAutoHyphens w:val="0"/>
              <w:ind w:left="36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C6B54"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r w:rsidR="00C779AD" w:rsidRPr="00BC6B54">
              <w:rPr>
                <w:rFonts w:ascii="Arial" w:hAnsi="Arial" w:cs="Arial"/>
                <w:color w:val="222222"/>
                <w:shd w:val="clear" w:color="auto" w:fill="FFFFFF"/>
              </w:rPr>
              <w:t>Princípios do método</w:t>
            </w:r>
          </w:p>
          <w:p w:rsidR="00B9442B" w:rsidRPr="00BC6B54" w:rsidRDefault="00BC6B54" w:rsidP="00AA690B">
            <w:pPr>
              <w:widowControl w:val="0"/>
              <w:suppressAutoHyphens w:val="0"/>
              <w:ind w:left="36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C6B54"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r w:rsidR="00B9442B" w:rsidRPr="00BC6B54">
              <w:rPr>
                <w:rFonts w:ascii="Arial" w:hAnsi="Arial" w:cs="Arial"/>
                <w:color w:val="222222"/>
                <w:shd w:val="clear" w:color="auto" w:fill="FFFFFF"/>
              </w:rPr>
              <w:t xml:space="preserve">Efeitos sobre enzimas, proteínas e </w:t>
            </w:r>
            <w:r w:rsidR="00491E75" w:rsidRPr="00BC6B54">
              <w:rPr>
                <w:rFonts w:ascii="Arial" w:hAnsi="Arial" w:cs="Arial"/>
                <w:color w:val="222222"/>
                <w:shd w:val="clear" w:color="auto" w:fill="FFFFFF"/>
              </w:rPr>
              <w:t>microrganismos</w:t>
            </w:r>
          </w:p>
          <w:p w:rsidR="009422E6" w:rsidRPr="00BC6B54" w:rsidRDefault="00BC6B54" w:rsidP="00AA690B">
            <w:pPr>
              <w:widowControl w:val="0"/>
              <w:suppressAutoHyphens w:val="0"/>
              <w:ind w:left="36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C6B54"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r w:rsidR="008B7CE7" w:rsidRPr="00BC6B54">
              <w:rPr>
                <w:rFonts w:ascii="Arial" w:hAnsi="Arial" w:cs="Arial"/>
                <w:color w:val="222222"/>
                <w:shd w:val="clear" w:color="auto" w:fill="FFFFFF"/>
              </w:rPr>
              <w:t>Vantagens e desvantagens</w:t>
            </w:r>
          </w:p>
          <w:p w:rsidR="009422E6" w:rsidRPr="00D93472" w:rsidRDefault="009422E6" w:rsidP="00B9442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30378F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Aulas expositivas, apresentação de artigos científicos.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9E21EC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30B3E" w:rsidP="00D93472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BC6B54" w:rsidRDefault="00BC6B54" w:rsidP="00D93472">
            <w:pPr>
              <w:ind w:firstLine="503"/>
              <w:jc w:val="both"/>
              <w:rPr>
                <w:sz w:val="22"/>
                <w:szCs w:val="22"/>
              </w:rPr>
            </w:pP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ORTEGA-RIVAS, E. (Ed.) Processing Effects on Safety and Quality of Foods. CRC Press, 2009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PASSOS, M. L.; RIBEIRO JR, C. P. Innovation in Food Engineering: New Techniques and Products. CRC Press, 2009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SUN, D.-W. Thermal Food Processing: New Technologies and Quality Issues. CRC Press, 2012.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TOLEDO, R. T. Fundamentals of food process engineering. 2. ed. New York. Chapman &amp; Hall, 1994, 602p. 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YOUSEF, A. E.; JUNEJA, V. K. (Eds). Microbial Stress Adaptation and Food Safety. CRC Press, 2002. 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FOOD CONTROL. Essex: Elsevier Applied Sciences, 1990. Mensal. ISSN 0956- 7135.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 xml:space="preserve">FOOD PROTECTION TRENDS. </w:t>
            </w:r>
            <w:proofErr w:type="spellStart"/>
            <w:r w:rsidRPr="00BC6B54">
              <w:rPr>
                <w:sz w:val="22"/>
                <w:szCs w:val="22"/>
              </w:rPr>
              <w:t>Iwoa</w:t>
            </w:r>
            <w:proofErr w:type="spellEnd"/>
            <w:r w:rsidRPr="00BC6B54">
              <w:rPr>
                <w:sz w:val="22"/>
                <w:szCs w:val="22"/>
              </w:rPr>
              <w:t xml:space="preserve">: </w:t>
            </w:r>
            <w:proofErr w:type="spellStart"/>
            <w:r w:rsidRPr="00BC6B54">
              <w:rPr>
                <w:sz w:val="22"/>
                <w:szCs w:val="22"/>
              </w:rPr>
              <w:t>International</w:t>
            </w:r>
            <w:proofErr w:type="spellEnd"/>
            <w:r w:rsidRPr="00BC6B54">
              <w:rPr>
                <w:sz w:val="22"/>
                <w:szCs w:val="22"/>
              </w:rPr>
              <w:t xml:space="preserve"> </w:t>
            </w:r>
            <w:proofErr w:type="spellStart"/>
            <w:r w:rsidRPr="00BC6B54">
              <w:rPr>
                <w:sz w:val="22"/>
                <w:szCs w:val="22"/>
              </w:rPr>
              <w:t>Association</w:t>
            </w:r>
            <w:proofErr w:type="spellEnd"/>
            <w:r w:rsidRPr="00BC6B54">
              <w:rPr>
                <w:sz w:val="22"/>
                <w:szCs w:val="22"/>
              </w:rPr>
              <w:t xml:space="preserve"> for Food Protection, 2008. Mensal. ISSN 1541-9576. 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INNOVATIVE FOOD SCIENCE &amp; EMERGING TECHNOLOGIES. Essex: Elsevier Applied Sciences, 2000. Trimestral. ISSN 1466-8564 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JOURNAL OF FOOD ENGINEERING. Essex: Elsevier Applied Sciences, 1982. Trimestral. ISSN 0260-8774. 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JOURNAL OF FOOD PROCESS ENGINEERING. Wiley Periodicals, 1977. ISSN 0145-8876 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JOURNAL OF FOOD PROCESSING AND PRESERVATION. Wiley Periodicals, 1977. ISSN 0145-</w:t>
            </w:r>
            <w:r w:rsidRPr="00BC6B54">
              <w:rPr>
                <w:sz w:val="22"/>
                <w:szCs w:val="22"/>
              </w:rPr>
              <w:lastRenderedPageBreak/>
              <w:t>8892 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 xml:space="preserve">JOURNAL OF FOOD PROTECTION. </w:t>
            </w:r>
            <w:proofErr w:type="spellStart"/>
            <w:r w:rsidRPr="00BC6B54">
              <w:rPr>
                <w:sz w:val="22"/>
                <w:szCs w:val="22"/>
              </w:rPr>
              <w:t>Iwoa</w:t>
            </w:r>
            <w:proofErr w:type="spellEnd"/>
            <w:r w:rsidRPr="00BC6B54">
              <w:rPr>
                <w:sz w:val="22"/>
                <w:szCs w:val="22"/>
              </w:rPr>
              <w:t xml:space="preserve">: </w:t>
            </w:r>
            <w:proofErr w:type="spellStart"/>
            <w:r w:rsidRPr="00BC6B54">
              <w:rPr>
                <w:sz w:val="22"/>
                <w:szCs w:val="22"/>
              </w:rPr>
              <w:t>International</w:t>
            </w:r>
            <w:proofErr w:type="spellEnd"/>
            <w:r w:rsidRPr="00BC6B54">
              <w:rPr>
                <w:sz w:val="22"/>
                <w:szCs w:val="22"/>
              </w:rPr>
              <w:t xml:space="preserve"> </w:t>
            </w:r>
            <w:proofErr w:type="spellStart"/>
            <w:r w:rsidRPr="00BC6B54">
              <w:rPr>
                <w:sz w:val="22"/>
                <w:szCs w:val="22"/>
              </w:rPr>
              <w:t>Association</w:t>
            </w:r>
            <w:proofErr w:type="spellEnd"/>
            <w:r w:rsidRPr="00BC6B54">
              <w:rPr>
                <w:sz w:val="22"/>
                <w:szCs w:val="22"/>
              </w:rPr>
              <w:t xml:space="preserve"> for Food Protection, 1999. Mensal. ISSN 0362-028X </w:t>
            </w:r>
          </w:p>
          <w:p w:rsid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>TRENDS IN FOOD SCIENCE &amp; TECHNOLOGY. Essex: Elsevier Applied Sciences, 1990. Mensal. ISSN 0924-2244.</w:t>
            </w:r>
          </w:p>
          <w:p w:rsidR="00BC6B54" w:rsidRPr="00BC6B54" w:rsidRDefault="00BC6B54" w:rsidP="00BC6B54">
            <w:pPr>
              <w:ind w:firstLine="503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BC6B54">
              <w:rPr>
                <w:sz w:val="22"/>
                <w:szCs w:val="22"/>
              </w:rPr>
              <w:t> </w:t>
            </w:r>
            <w:r w:rsidRPr="0027411D">
              <w:rPr>
                <w:sz w:val="22"/>
                <w:szCs w:val="22"/>
              </w:rPr>
              <w:t xml:space="preserve">V. M. </w:t>
            </w:r>
            <w:proofErr w:type="spellStart"/>
            <w:r w:rsidRPr="0027411D">
              <w:rPr>
                <w:sz w:val="22"/>
                <w:szCs w:val="22"/>
              </w:rPr>
              <w:t>Balasubramaniam</w:t>
            </w:r>
            <w:proofErr w:type="spellEnd"/>
            <w:r w:rsidRPr="0027411D">
              <w:rPr>
                <w:sz w:val="22"/>
                <w:szCs w:val="22"/>
              </w:rPr>
              <w:t xml:space="preserve">, </w:t>
            </w:r>
            <w:proofErr w:type="spellStart"/>
            <w:r w:rsidRPr="0027411D">
              <w:rPr>
                <w:sz w:val="22"/>
                <w:szCs w:val="22"/>
              </w:rPr>
              <w:t>Barbosa-Cánovas</w:t>
            </w:r>
            <w:proofErr w:type="spellEnd"/>
            <w:r w:rsidRPr="0027411D">
              <w:rPr>
                <w:sz w:val="22"/>
                <w:szCs w:val="22"/>
              </w:rPr>
              <w:t>,</w:t>
            </w:r>
            <w:proofErr w:type="gramStart"/>
            <w:r w:rsidRPr="0027411D">
              <w:rPr>
                <w:sz w:val="22"/>
                <w:szCs w:val="22"/>
              </w:rPr>
              <w:t xml:space="preserve">  </w:t>
            </w:r>
            <w:proofErr w:type="gramEnd"/>
            <w:r w:rsidRPr="0027411D">
              <w:rPr>
                <w:sz w:val="22"/>
                <w:szCs w:val="22"/>
              </w:rPr>
              <w:t xml:space="preserve">H. L. M. </w:t>
            </w:r>
            <w:proofErr w:type="spellStart"/>
            <w:r w:rsidRPr="0027411D">
              <w:rPr>
                <w:sz w:val="22"/>
                <w:szCs w:val="22"/>
              </w:rPr>
              <w:t>Lelieveld</w:t>
            </w:r>
            <w:proofErr w:type="spellEnd"/>
            <w:r w:rsidRPr="0027411D">
              <w:rPr>
                <w:sz w:val="22"/>
                <w:szCs w:val="22"/>
              </w:rPr>
              <w:t xml:space="preserve">. </w:t>
            </w:r>
            <w:r w:rsidRPr="00BC6B54">
              <w:rPr>
                <w:sz w:val="22"/>
                <w:szCs w:val="22"/>
              </w:rPr>
              <w:t>High Pressure Processing of Food. Springer. 2016. 758 p.</w:t>
            </w:r>
          </w:p>
          <w:p w:rsidR="00C57FAC" w:rsidRDefault="00BC6B54" w:rsidP="00D93472">
            <w:pPr>
              <w:ind w:firstLine="503"/>
              <w:jc w:val="both"/>
              <w:rPr>
                <w:sz w:val="22"/>
                <w:szCs w:val="22"/>
              </w:rPr>
            </w:pPr>
            <w:r w:rsidRPr="00BC6B54">
              <w:rPr>
                <w:sz w:val="22"/>
                <w:szCs w:val="22"/>
              </w:rPr>
              <w:t xml:space="preserve">*A bibliografia pode ser alterada conforme disponibilidade de livros na biblioteca. </w:t>
            </w:r>
          </w:p>
          <w:p w:rsidR="00C57FAC" w:rsidRPr="00BC6B54" w:rsidRDefault="00C57FAC" w:rsidP="00D93472">
            <w:pPr>
              <w:ind w:firstLine="503"/>
              <w:jc w:val="both"/>
              <w:rPr>
                <w:sz w:val="22"/>
                <w:szCs w:val="22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lastRenderedPageBreak/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810F5F">
              <w:rPr>
                <w:sz w:val="24"/>
                <w:szCs w:val="24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Default="00096C42"/>
    <w:p w:rsidR="00BC6B54" w:rsidRPr="00D93472" w:rsidRDefault="00BC6B54"/>
    <w:sectPr w:rsidR="00BC6B54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603"/>
    <w:rsid w:val="00096C42"/>
    <w:rsid w:val="0027411D"/>
    <w:rsid w:val="0030378F"/>
    <w:rsid w:val="003A00DB"/>
    <w:rsid w:val="0046778E"/>
    <w:rsid w:val="00491E75"/>
    <w:rsid w:val="00597558"/>
    <w:rsid w:val="00723A43"/>
    <w:rsid w:val="00756A18"/>
    <w:rsid w:val="00785AE6"/>
    <w:rsid w:val="007A65D7"/>
    <w:rsid w:val="00810F5F"/>
    <w:rsid w:val="008B7CE7"/>
    <w:rsid w:val="009422E6"/>
    <w:rsid w:val="00986603"/>
    <w:rsid w:val="00987623"/>
    <w:rsid w:val="009E21EC"/>
    <w:rsid w:val="00AA690B"/>
    <w:rsid w:val="00AD468F"/>
    <w:rsid w:val="00B9442B"/>
    <w:rsid w:val="00BC6B54"/>
    <w:rsid w:val="00C57FAC"/>
    <w:rsid w:val="00C779AD"/>
    <w:rsid w:val="00CF16B7"/>
    <w:rsid w:val="00D214D5"/>
    <w:rsid w:val="00D7061E"/>
    <w:rsid w:val="00D93472"/>
    <w:rsid w:val="00DE2FA4"/>
    <w:rsid w:val="00F3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2</cp:revision>
  <dcterms:created xsi:type="dcterms:W3CDTF">2023-12-04T18:38:00Z</dcterms:created>
  <dcterms:modified xsi:type="dcterms:W3CDTF">2023-12-04T18:38:00Z</dcterms:modified>
</cp:coreProperties>
</file>